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color w:val="7A9B49"/>
          <w:sz w:val="48"/>
          <w:szCs w:val="48"/>
        </w:rPr>
      </w:pPr>
      <w:r>
        <w:rPr>
          <w:rFonts w:ascii="Futura Bk BT" w:hAnsi="Futura Bk BT" w:cs="Futura Bk BT"/>
          <w:b w:val="0"/>
          <w:bCs w:val="0"/>
          <w:color w:val="7A9B49"/>
          <w:sz w:val="48"/>
          <w:szCs w:val="48"/>
        </w:rPr>
        <w:t xml:space="preserve">Notes to Schedule of Changes in Net Pension Liabilities and Related Ratios </w:t>
      </w: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color w:val="7A9B49"/>
          <w:sz w:val="48"/>
          <w:szCs w:val="48"/>
        </w:rPr>
      </w:pPr>
    </w:p>
    <w:p w:rsidR="00C8760A" w:rsidRDefault="00C8760A" w:rsidP="00C8760A">
      <w:pPr>
        <w:pStyle w:val="bodybld"/>
        <w:rPr>
          <w:rFonts w:ascii="Futura Md BT" w:hAnsi="Futura Md BT" w:cs="Futura Md BT"/>
          <w:sz w:val="26"/>
          <w:szCs w:val="26"/>
        </w:rPr>
      </w:pPr>
      <w:r>
        <w:rPr>
          <w:rFonts w:ascii="Futura Md BT" w:hAnsi="Futura Md BT" w:cs="Futura Md BT"/>
          <w:sz w:val="26"/>
          <w:szCs w:val="26"/>
        </w:rPr>
        <w:t>General Employees Fund</w:t>
      </w:r>
    </w:p>
    <w:p w:rsidR="00C8760A" w:rsidRDefault="00C8760A" w:rsidP="00C8760A">
      <w:pPr>
        <w:pStyle w:val="bodybld"/>
        <w:rPr>
          <w:rFonts w:ascii="Futura Hv BT" w:hAnsi="Futura Hv BT" w:cs="Futura Hv BT"/>
          <w:b w:val="0"/>
          <w:bCs w:val="0"/>
          <w:i/>
          <w:iCs/>
          <w:color w:val="7A9B49"/>
          <w:sz w:val="22"/>
          <w:szCs w:val="22"/>
        </w:rPr>
      </w:pPr>
      <w:r>
        <w:rPr>
          <w:rFonts w:ascii="Futura Hv BT" w:hAnsi="Futura Hv BT" w:cs="Futura Hv BT"/>
          <w:b w:val="0"/>
          <w:bCs w:val="0"/>
          <w:i/>
          <w:iCs/>
          <w:color w:val="7A9B49"/>
          <w:sz w:val="22"/>
          <w:szCs w:val="22"/>
        </w:rPr>
        <w:t>2016 Changes</w:t>
      </w: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sz w:val="22"/>
          <w:szCs w:val="22"/>
        </w:rPr>
      </w:pPr>
      <w:r>
        <w:rPr>
          <w:rFonts w:ascii="Futura Hv BT" w:hAnsi="Futura Hv BT" w:cs="Futura Hv BT"/>
          <w:b w:val="0"/>
          <w:bCs w:val="0"/>
          <w:sz w:val="22"/>
          <w:szCs w:val="22"/>
        </w:rPr>
        <w:t>Changes in Actuarial Assumptions</w:t>
      </w:r>
      <w:r>
        <w:rPr>
          <w:rFonts w:ascii="Futura Bk BT" w:hAnsi="Futura Bk BT" w:cs="Futura Bk BT"/>
          <w:b w:val="0"/>
          <w:bCs w:val="0"/>
          <w:sz w:val="22"/>
          <w:szCs w:val="22"/>
        </w:rPr>
        <w:t>:</w:t>
      </w: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sz w:val="22"/>
          <w:szCs w:val="22"/>
        </w:rPr>
      </w:pPr>
      <w:r>
        <w:rPr>
          <w:rFonts w:ascii="Futura Bk BT" w:hAnsi="Futura Bk BT" w:cs="Futura Bk BT"/>
          <w:b w:val="0"/>
          <w:bCs w:val="0"/>
          <w:sz w:val="22"/>
          <w:szCs w:val="22"/>
        </w:rPr>
        <w:t xml:space="preserve">- The assumed post-retirement benefit increase rate was changed from 1.0% per year through 2035 and 2.5% per year thereafter to 1.0% per year for all future years. </w:t>
      </w: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sz w:val="22"/>
          <w:szCs w:val="22"/>
        </w:rPr>
      </w:pP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sz w:val="22"/>
          <w:szCs w:val="22"/>
        </w:rPr>
      </w:pPr>
      <w:r>
        <w:rPr>
          <w:rFonts w:ascii="Futura Bk BT" w:hAnsi="Futura Bk BT" w:cs="Futura Bk BT"/>
          <w:b w:val="0"/>
          <w:bCs w:val="0"/>
          <w:sz w:val="22"/>
          <w:szCs w:val="22"/>
        </w:rPr>
        <w:t>- The assumed investment return was changed from 7.9% to 7.5%.  The single discount rate was changed from 7.9% to 7.5%.</w:t>
      </w: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sz w:val="22"/>
          <w:szCs w:val="22"/>
        </w:rPr>
      </w:pP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sz w:val="22"/>
          <w:szCs w:val="22"/>
        </w:rPr>
      </w:pPr>
      <w:r>
        <w:rPr>
          <w:rFonts w:ascii="Futura Bk BT" w:hAnsi="Futura Bk BT" w:cs="Futura Bk BT"/>
          <w:b w:val="0"/>
          <w:bCs w:val="0"/>
          <w:sz w:val="22"/>
          <w:szCs w:val="22"/>
        </w:rPr>
        <w:t>- Other assumptions were changed pursuant to the experience study dated June 30, 2015.  The assumed future salary increases, payroll growth, and inflation were decreased by 0.25% to 3.25% for payroll growth and 2.50% for inflation.</w:t>
      </w:r>
    </w:p>
    <w:p w:rsidR="00C8760A" w:rsidRDefault="00C8760A" w:rsidP="00C8760A">
      <w:pPr>
        <w:pStyle w:val="bodybld"/>
        <w:rPr>
          <w:rFonts w:ascii="Futura Hv BT" w:hAnsi="Futura Hv BT" w:cs="Futura Hv BT"/>
          <w:b w:val="0"/>
          <w:bCs w:val="0"/>
          <w:sz w:val="22"/>
          <w:szCs w:val="22"/>
        </w:rPr>
      </w:pPr>
    </w:p>
    <w:p w:rsidR="00C8760A" w:rsidRDefault="00C8760A" w:rsidP="00C8760A">
      <w:pPr>
        <w:pStyle w:val="bodybld"/>
        <w:rPr>
          <w:rFonts w:ascii="Futura Hv BT" w:hAnsi="Futura Hv BT" w:cs="Futura Hv BT"/>
          <w:b w:val="0"/>
          <w:bCs w:val="0"/>
          <w:i/>
          <w:iCs/>
          <w:color w:val="7A9B49"/>
          <w:sz w:val="22"/>
          <w:szCs w:val="22"/>
        </w:rPr>
      </w:pPr>
      <w:r>
        <w:rPr>
          <w:rFonts w:ascii="Futura Hv BT" w:hAnsi="Futura Hv BT" w:cs="Futura Hv BT"/>
          <w:b w:val="0"/>
          <w:bCs w:val="0"/>
          <w:i/>
          <w:iCs/>
          <w:color w:val="7A9B49"/>
          <w:sz w:val="22"/>
          <w:szCs w:val="22"/>
        </w:rPr>
        <w:t xml:space="preserve">2015 Changes   </w:t>
      </w: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sz w:val="22"/>
          <w:szCs w:val="22"/>
        </w:rPr>
      </w:pPr>
      <w:r>
        <w:rPr>
          <w:rFonts w:ascii="Futura Hv BT" w:hAnsi="Futura Hv BT" w:cs="Futura Hv BT"/>
          <w:b w:val="0"/>
          <w:bCs w:val="0"/>
          <w:sz w:val="22"/>
          <w:szCs w:val="22"/>
        </w:rPr>
        <w:t>Changes in Plan Provisions:</w:t>
      </w: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sz w:val="22"/>
          <w:szCs w:val="22"/>
        </w:rPr>
      </w:pPr>
      <w:r>
        <w:rPr>
          <w:rFonts w:ascii="Futura Bk BT" w:hAnsi="Futura Bk BT" w:cs="Futura Bk BT"/>
          <w:b w:val="0"/>
          <w:bCs w:val="0"/>
          <w:sz w:val="22"/>
          <w:szCs w:val="22"/>
        </w:rPr>
        <w:t>- On January 1, 2015 the Minneapolis Employees Retirement Fund was merged into the General Employees Fund, which increased the total pension liability by $1.1 billion and increased the fiduciary plan net position by $892 million.  Upon consolidation, state and employer contributions were revised.</w:t>
      </w: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sz w:val="22"/>
          <w:szCs w:val="22"/>
        </w:rPr>
      </w:pP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sz w:val="22"/>
          <w:szCs w:val="22"/>
        </w:rPr>
      </w:pPr>
      <w:r>
        <w:rPr>
          <w:rFonts w:ascii="Futura Hv BT" w:hAnsi="Futura Hv BT" w:cs="Futura Hv BT"/>
          <w:b w:val="0"/>
          <w:bCs w:val="0"/>
          <w:sz w:val="22"/>
          <w:szCs w:val="22"/>
        </w:rPr>
        <w:t>Changes in Actuarial Assumptions:</w:t>
      </w: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sz w:val="22"/>
          <w:szCs w:val="22"/>
        </w:rPr>
      </w:pPr>
      <w:r>
        <w:rPr>
          <w:rFonts w:ascii="Futura Bk BT" w:hAnsi="Futura Bk BT" w:cs="Futura Bk BT"/>
          <w:b w:val="0"/>
          <w:bCs w:val="0"/>
          <w:sz w:val="22"/>
          <w:szCs w:val="22"/>
        </w:rPr>
        <w:t xml:space="preserve">- The assumed post-retirement benefit increase rate was changed from 1.0% per year through 2030 and 2.5% per year thereafter to 1.0% per year through 2035 and 2.5% per year thereafter. </w:t>
      </w:r>
    </w:p>
    <w:p w:rsidR="00C8760A" w:rsidRDefault="00C8760A" w:rsidP="00C8760A">
      <w:pPr>
        <w:pStyle w:val="bodybld"/>
        <w:rPr>
          <w:rFonts w:ascii="Futura Hv BT" w:hAnsi="Futura Hv BT" w:cs="Futura Hv BT"/>
          <w:b w:val="0"/>
          <w:bCs w:val="0"/>
          <w:color w:val="7A9B49"/>
          <w:sz w:val="22"/>
          <w:szCs w:val="22"/>
        </w:rPr>
      </w:pPr>
    </w:p>
    <w:p w:rsidR="00C8760A" w:rsidRDefault="00C8760A" w:rsidP="00C8760A">
      <w:pPr>
        <w:pStyle w:val="bodybld"/>
        <w:rPr>
          <w:rFonts w:ascii="Futura Md BT" w:hAnsi="Futura Md BT" w:cs="Futura Md BT"/>
          <w:sz w:val="26"/>
          <w:szCs w:val="26"/>
        </w:rPr>
      </w:pPr>
      <w:r>
        <w:rPr>
          <w:rFonts w:ascii="Futura Md BT" w:hAnsi="Futura Md BT" w:cs="Futura Md BT"/>
          <w:sz w:val="26"/>
          <w:szCs w:val="26"/>
        </w:rPr>
        <w:t>Police and Fire Fund</w:t>
      </w:r>
    </w:p>
    <w:p w:rsidR="00C8760A" w:rsidRDefault="00C8760A" w:rsidP="00C8760A">
      <w:pPr>
        <w:pStyle w:val="bodybld"/>
        <w:rPr>
          <w:rFonts w:ascii="Futura Hv BT" w:hAnsi="Futura Hv BT" w:cs="Futura Hv BT"/>
          <w:b w:val="0"/>
          <w:bCs w:val="0"/>
          <w:i/>
          <w:iCs/>
          <w:sz w:val="22"/>
          <w:szCs w:val="22"/>
        </w:rPr>
      </w:pPr>
      <w:r>
        <w:rPr>
          <w:rFonts w:ascii="Futura Hv BT" w:hAnsi="Futura Hv BT" w:cs="Futura Hv BT"/>
          <w:b w:val="0"/>
          <w:bCs w:val="0"/>
          <w:i/>
          <w:iCs/>
          <w:color w:val="7A9B49"/>
          <w:sz w:val="22"/>
          <w:szCs w:val="22"/>
        </w:rPr>
        <w:t>2016 Changes</w:t>
      </w: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sz w:val="22"/>
          <w:szCs w:val="22"/>
        </w:rPr>
      </w:pPr>
      <w:r>
        <w:rPr>
          <w:rFonts w:ascii="Futura Hv BT" w:hAnsi="Futura Hv BT" w:cs="Futura Hv BT"/>
          <w:b w:val="0"/>
          <w:bCs w:val="0"/>
          <w:sz w:val="22"/>
          <w:szCs w:val="22"/>
        </w:rPr>
        <w:t>Changes in Actuarial Assumptions</w:t>
      </w:r>
      <w:r>
        <w:rPr>
          <w:rFonts w:ascii="Futura Bk BT" w:hAnsi="Futura Bk BT" w:cs="Futura Bk BT"/>
          <w:b w:val="0"/>
          <w:bCs w:val="0"/>
          <w:sz w:val="22"/>
          <w:szCs w:val="22"/>
        </w:rPr>
        <w:t xml:space="preserve">: </w:t>
      </w: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sz w:val="22"/>
          <w:szCs w:val="22"/>
        </w:rPr>
      </w:pPr>
      <w:r>
        <w:rPr>
          <w:rFonts w:ascii="Futura Bk BT" w:hAnsi="Futura Bk BT" w:cs="Futura Bk BT"/>
          <w:b w:val="0"/>
          <w:bCs w:val="0"/>
          <w:sz w:val="22"/>
          <w:szCs w:val="22"/>
        </w:rPr>
        <w:t>- The assumed post-retirement benefit increase rate was changed from 1.0% per year through 2037 and 2.5% thereafter to 1.0% per year for all future years.</w:t>
      </w: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sz w:val="22"/>
          <w:szCs w:val="22"/>
        </w:rPr>
      </w:pP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sz w:val="22"/>
          <w:szCs w:val="22"/>
        </w:rPr>
      </w:pPr>
      <w:r>
        <w:rPr>
          <w:rFonts w:ascii="Futura Bk BT" w:hAnsi="Futura Bk BT" w:cs="Futura Bk BT"/>
          <w:b w:val="0"/>
          <w:bCs w:val="0"/>
          <w:sz w:val="22"/>
          <w:szCs w:val="22"/>
        </w:rPr>
        <w:t>- The assumed investment return was changed from 7.9% to 7.5%. The single discount rate changed from 7.9% to 5.6%.</w:t>
      </w: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sz w:val="22"/>
          <w:szCs w:val="22"/>
        </w:rPr>
      </w:pP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sz w:val="22"/>
          <w:szCs w:val="22"/>
        </w:rPr>
      </w:pPr>
      <w:r>
        <w:rPr>
          <w:rFonts w:ascii="Futura Bk BT" w:hAnsi="Futura Bk BT" w:cs="Futura Bk BT"/>
          <w:b w:val="0"/>
          <w:bCs w:val="0"/>
          <w:sz w:val="22"/>
          <w:szCs w:val="22"/>
        </w:rPr>
        <w:t xml:space="preserve">- The assumed future salary increases, payroll growth, and inflation were decreased by 0.25% to 3.25% for payroll growth and 2.50% for inflation.  </w:t>
      </w:r>
    </w:p>
    <w:p w:rsidR="00C8760A" w:rsidRDefault="00C8760A" w:rsidP="00C8760A">
      <w:pPr>
        <w:pStyle w:val="bodybld"/>
        <w:rPr>
          <w:rFonts w:ascii="Futura Hv BT" w:hAnsi="Futura Hv BT" w:cs="Futura Hv BT"/>
          <w:b w:val="0"/>
          <w:bCs w:val="0"/>
          <w:sz w:val="22"/>
          <w:szCs w:val="22"/>
        </w:rPr>
      </w:pPr>
    </w:p>
    <w:p w:rsidR="00C8760A" w:rsidRDefault="00C8760A" w:rsidP="00C8760A">
      <w:pPr>
        <w:pStyle w:val="bodybld"/>
        <w:rPr>
          <w:rFonts w:ascii="Futura Hv BT" w:hAnsi="Futura Hv BT" w:cs="Futura Hv BT"/>
          <w:b w:val="0"/>
          <w:bCs w:val="0"/>
          <w:i/>
          <w:iCs/>
          <w:color w:val="7A9B49"/>
          <w:sz w:val="22"/>
          <w:szCs w:val="22"/>
        </w:rPr>
      </w:pPr>
      <w:r>
        <w:rPr>
          <w:rFonts w:ascii="Futura Hv BT" w:hAnsi="Futura Hv BT" w:cs="Futura Hv BT"/>
          <w:b w:val="0"/>
          <w:bCs w:val="0"/>
          <w:i/>
          <w:iCs/>
          <w:color w:val="7A9B49"/>
          <w:sz w:val="22"/>
          <w:szCs w:val="22"/>
        </w:rPr>
        <w:t xml:space="preserve">2015 Changes </w:t>
      </w: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sz w:val="22"/>
          <w:szCs w:val="22"/>
        </w:rPr>
      </w:pPr>
      <w:r>
        <w:rPr>
          <w:rFonts w:ascii="Futura Hv BT" w:hAnsi="Futura Hv BT" w:cs="Futura Hv BT"/>
          <w:b w:val="0"/>
          <w:bCs w:val="0"/>
          <w:sz w:val="22"/>
          <w:szCs w:val="22"/>
        </w:rPr>
        <w:t>Changes in Plan Provisions:</w:t>
      </w: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sz w:val="22"/>
          <w:szCs w:val="22"/>
        </w:rPr>
      </w:pPr>
      <w:r>
        <w:rPr>
          <w:rFonts w:ascii="Futura Bk BT" w:hAnsi="Futura Bk BT" w:cs="Futura Bk BT"/>
          <w:b w:val="0"/>
          <w:bCs w:val="0"/>
          <w:sz w:val="22"/>
          <w:szCs w:val="22"/>
        </w:rPr>
        <w:t>- The post-retirement benefit increase to be paid after attainment of the 90% funding threshold was changed, from inflation up to 2.5%, to a fixed rate of 2.5%.</w:t>
      </w: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sz w:val="22"/>
          <w:szCs w:val="22"/>
        </w:rPr>
      </w:pPr>
    </w:p>
    <w:p w:rsidR="00C8760A" w:rsidRDefault="00C8760A" w:rsidP="00C8760A">
      <w:pPr>
        <w:pStyle w:val="bodybld"/>
        <w:rPr>
          <w:rFonts w:ascii="Futura Hv BT" w:hAnsi="Futura Hv BT" w:cs="Futura Hv BT"/>
          <w:b w:val="0"/>
          <w:bCs w:val="0"/>
          <w:sz w:val="22"/>
          <w:szCs w:val="22"/>
        </w:rPr>
      </w:pPr>
      <w:r>
        <w:rPr>
          <w:rFonts w:ascii="Futura Hv BT" w:hAnsi="Futura Hv BT" w:cs="Futura Hv BT"/>
          <w:b w:val="0"/>
          <w:bCs w:val="0"/>
          <w:sz w:val="22"/>
          <w:szCs w:val="22"/>
        </w:rPr>
        <w:t>Changes in Actuarial Assumptions:</w:t>
      </w: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sz w:val="22"/>
          <w:szCs w:val="22"/>
        </w:rPr>
      </w:pPr>
      <w:r>
        <w:rPr>
          <w:rFonts w:ascii="Futura Bk BT" w:hAnsi="Futura Bk BT" w:cs="Futura Bk BT"/>
          <w:b w:val="0"/>
          <w:bCs w:val="0"/>
          <w:sz w:val="22"/>
          <w:szCs w:val="22"/>
        </w:rPr>
        <w:t xml:space="preserve">- The assumed post-retirement benefit increase rate was changed from 1.0% per year through 2030 </w:t>
      </w:r>
      <w:bookmarkStart w:id="0" w:name="_GoBack"/>
      <w:bookmarkEnd w:id="0"/>
      <w:r>
        <w:rPr>
          <w:rFonts w:ascii="Futura Bk BT" w:hAnsi="Futura Bk BT" w:cs="Futura Bk BT"/>
          <w:b w:val="0"/>
          <w:bCs w:val="0"/>
          <w:sz w:val="22"/>
          <w:szCs w:val="22"/>
        </w:rPr>
        <w:t xml:space="preserve">and 2.5% per year thereafter to 1.0% per year through 2037 and 2.5% per year thereafter. </w:t>
      </w:r>
    </w:p>
    <w:p w:rsidR="00C8760A" w:rsidRDefault="00C8760A" w:rsidP="00C8760A">
      <w:pPr>
        <w:pStyle w:val="bodybld"/>
        <w:rPr>
          <w:rFonts w:ascii="Futura Hv BT" w:hAnsi="Futura Hv BT" w:cs="Futura Hv BT"/>
          <w:b w:val="0"/>
          <w:bCs w:val="0"/>
          <w:color w:val="7A9B49"/>
          <w:sz w:val="22"/>
          <w:szCs w:val="22"/>
        </w:rPr>
      </w:pPr>
    </w:p>
    <w:p w:rsidR="00C8760A" w:rsidRDefault="00C8760A" w:rsidP="00C8760A">
      <w:pPr>
        <w:pStyle w:val="bodybld"/>
        <w:rPr>
          <w:rFonts w:ascii="Futura Md BT" w:hAnsi="Futura Md BT" w:cs="Futura Md BT"/>
          <w:sz w:val="26"/>
          <w:szCs w:val="26"/>
        </w:rPr>
      </w:pPr>
      <w:r>
        <w:rPr>
          <w:rFonts w:ascii="Futura Md BT" w:hAnsi="Futura Md BT" w:cs="Futura Md BT"/>
          <w:sz w:val="26"/>
          <w:szCs w:val="26"/>
        </w:rPr>
        <w:t>Correctional Fund</w:t>
      </w:r>
    </w:p>
    <w:p w:rsidR="00C8760A" w:rsidRDefault="00C8760A" w:rsidP="00C8760A">
      <w:pPr>
        <w:pStyle w:val="bodybld"/>
        <w:rPr>
          <w:rFonts w:ascii="Futura Hv BT" w:hAnsi="Futura Hv BT" w:cs="Futura Hv BT"/>
          <w:b w:val="0"/>
          <w:bCs w:val="0"/>
          <w:i/>
          <w:iCs/>
          <w:color w:val="7A9B49"/>
          <w:sz w:val="22"/>
          <w:szCs w:val="22"/>
        </w:rPr>
      </w:pPr>
      <w:r>
        <w:rPr>
          <w:rFonts w:ascii="Futura Hv BT" w:hAnsi="Futura Hv BT" w:cs="Futura Hv BT"/>
          <w:b w:val="0"/>
          <w:bCs w:val="0"/>
          <w:i/>
          <w:iCs/>
          <w:color w:val="7A9B49"/>
          <w:sz w:val="22"/>
          <w:szCs w:val="22"/>
        </w:rPr>
        <w:t>2016 Changes</w:t>
      </w: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sz w:val="22"/>
          <w:szCs w:val="22"/>
        </w:rPr>
      </w:pPr>
      <w:r>
        <w:rPr>
          <w:rFonts w:ascii="Futura Hv BT" w:hAnsi="Futura Hv BT" w:cs="Futura Hv BT"/>
          <w:b w:val="0"/>
          <w:bCs w:val="0"/>
          <w:sz w:val="22"/>
          <w:szCs w:val="22"/>
        </w:rPr>
        <w:t>Changes in Actuarial Assumptions</w:t>
      </w:r>
      <w:r>
        <w:rPr>
          <w:rFonts w:ascii="Futura Bk BT" w:hAnsi="Futura Bk BT" w:cs="Futura Bk BT"/>
          <w:b w:val="0"/>
          <w:bCs w:val="0"/>
          <w:sz w:val="22"/>
          <w:szCs w:val="22"/>
        </w:rPr>
        <w:t>:</w:t>
      </w: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sz w:val="22"/>
          <w:szCs w:val="22"/>
        </w:rPr>
      </w:pPr>
      <w:r>
        <w:rPr>
          <w:rFonts w:ascii="Futura Bk BT" w:hAnsi="Futura Bk BT" w:cs="Futura Bk BT"/>
          <w:b w:val="0"/>
          <w:bCs w:val="0"/>
          <w:sz w:val="22"/>
          <w:szCs w:val="22"/>
        </w:rPr>
        <w:t>- The assumed investment return was changed from 7.9% to 7.5%. The single discount rate changed from 7.9% to 5.31%.</w:t>
      </w:r>
    </w:p>
    <w:p w:rsidR="00C8760A" w:rsidRDefault="00C8760A" w:rsidP="00C8760A">
      <w:pPr>
        <w:pStyle w:val="bodybld"/>
        <w:rPr>
          <w:rFonts w:ascii="Futura Bk BT" w:hAnsi="Futura Bk BT" w:cs="Futura Bk BT"/>
          <w:b w:val="0"/>
          <w:bCs w:val="0"/>
          <w:sz w:val="22"/>
          <w:szCs w:val="22"/>
        </w:rPr>
      </w:pPr>
    </w:p>
    <w:p w:rsidR="00415CDF" w:rsidRPr="00996A9C" w:rsidRDefault="00C8760A" w:rsidP="00C8760A">
      <w:r w:rsidRPr="00996A9C">
        <w:rPr>
          <w:rFonts w:ascii="Futura Bk BT" w:hAnsi="Futura Bk BT" w:cs="Futura Bk BT"/>
          <w:bCs/>
        </w:rPr>
        <w:t xml:space="preserve">- The assumed future salary increases, payroll growth, and inflation were decreased by 0.25% to 3.25% for payroll growth and 2.50% for inflation.  </w:t>
      </w:r>
    </w:p>
    <w:sectPr w:rsidR="00415CDF" w:rsidRPr="00996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mdITC Bk B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Bk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Hv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60A"/>
    <w:rsid w:val="00415CDF"/>
    <w:rsid w:val="00626543"/>
    <w:rsid w:val="00996A9C"/>
    <w:rsid w:val="009E4F39"/>
    <w:rsid w:val="00C8760A"/>
    <w:rsid w:val="00F7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ld">
    <w:name w:val="bodybld"/>
    <w:basedOn w:val="Normal"/>
    <w:uiPriority w:val="99"/>
    <w:rsid w:val="00C8760A"/>
    <w:pPr>
      <w:autoSpaceDE w:val="0"/>
      <w:autoSpaceDN w:val="0"/>
      <w:adjustRightInd w:val="0"/>
      <w:spacing w:after="0" w:line="200" w:lineRule="atLeast"/>
      <w:textAlignment w:val="center"/>
    </w:pPr>
    <w:rPr>
      <w:rFonts w:ascii="GarmdITC Bk BT" w:hAnsi="GarmdITC Bk BT" w:cs="GarmdITC Bk BT"/>
      <w:b/>
      <w:bCs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bld">
    <w:name w:val="bodybld"/>
    <w:basedOn w:val="Normal"/>
    <w:uiPriority w:val="99"/>
    <w:rsid w:val="00C8760A"/>
    <w:pPr>
      <w:autoSpaceDE w:val="0"/>
      <w:autoSpaceDN w:val="0"/>
      <w:adjustRightInd w:val="0"/>
      <w:spacing w:after="0" w:line="200" w:lineRule="atLeast"/>
      <w:textAlignment w:val="center"/>
    </w:pPr>
    <w:rPr>
      <w:rFonts w:ascii="GarmdITC Bk BT" w:hAnsi="GarmdITC Bk BT" w:cs="GarmdITC Bk BT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PERA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Otto</dc:creator>
  <cp:lastModifiedBy>Jim Riebe</cp:lastModifiedBy>
  <cp:revision>3</cp:revision>
  <dcterms:created xsi:type="dcterms:W3CDTF">2017-01-25T16:39:00Z</dcterms:created>
  <dcterms:modified xsi:type="dcterms:W3CDTF">2017-01-25T16:39:00Z</dcterms:modified>
</cp:coreProperties>
</file>