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35C" w:rsidRPr="000C235C" w:rsidRDefault="000C235C" w:rsidP="000C235C">
      <w:pPr>
        <w:pStyle w:val="BodyTextIndent2"/>
        <w:spacing w:after="160" w:line="276" w:lineRule="auto"/>
        <w:ind w:firstLine="0"/>
      </w:pPr>
      <w:r w:rsidRPr="000C235C">
        <w:rPr>
          <w:rFonts w:asciiTheme="majorHAnsi" w:hAnsiTheme="majorHAnsi" w:cstheme="majorHAnsi"/>
          <w:sz w:val="40"/>
          <w:szCs w:val="40"/>
        </w:rPr>
        <w:t>Sample Resolution –</w:t>
      </w:r>
      <w:r w:rsidR="009221E3">
        <w:rPr>
          <w:rFonts w:asciiTheme="majorHAnsi" w:hAnsiTheme="majorHAnsi" w:cstheme="majorHAnsi"/>
          <w:sz w:val="40"/>
          <w:szCs w:val="40"/>
        </w:rPr>
        <w:t xml:space="preserve"> </w:t>
      </w:r>
      <w:r w:rsidR="003D2106">
        <w:rPr>
          <w:rFonts w:asciiTheme="majorHAnsi" w:hAnsiTheme="majorHAnsi" w:cstheme="majorHAnsi"/>
          <w:sz w:val="40"/>
          <w:szCs w:val="40"/>
        </w:rPr>
        <w:t xml:space="preserve">Part-Time </w:t>
      </w:r>
      <w:bookmarkStart w:id="0" w:name="_GoBack"/>
      <w:bookmarkEnd w:id="0"/>
      <w:r>
        <w:rPr>
          <w:rFonts w:asciiTheme="majorHAnsi" w:hAnsiTheme="majorHAnsi" w:cstheme="majorHAnsi"/>
          <w:sz w:val="40"/>
          <w:szCs w:val="40"/>
        </w:rPr>
        <w:t>Firefighter</w:t>
      </w:r>
    </w:p>
    <w:p w:rsidR="00815A9C" w:rsidRPr="000C235C" w:rsidRDefault="00815A9C" w:rsidP="00B847DC">
      <w:pPr>
        <w:pStyle w:val="BodyTextIndent2"/>
        <w:spacing w:after="160" w:line="276" w:lineRule="auto"/>
        <w:ind w:firstLine="0"/>
        <w:rPr>
          <w:rFonts w:asciiTheme="minorHAnsi" w:hAnsiTheme="minorHAnsi" w:cstheme="minorHAnsi"/>
        </w:rPr>
      </w:pPr>
      <w:r w:rsidRPr="000C235C">
        <w:rPr>
          <w:rFonts w:asciiTheme="minorHAnsi" w:hAnsiTheme="minorHAnsi" w:cstheme="minorHAnsi"/>
        </w:rPr>
        <w:t xml:space="preserve">WHEREAS, the policy of the State of Minnesota as declared in Minnesota Statutes 353.63 is to give special consideration to employees who perform hazardous work and devote their time and skills to protecting the property and personal safety of others; and  </w:t>
      </w:r>
    </w:p>
    <w:p w:rsidR="00815A9C" w:rsidRPr="000C235C" w:rsidRDefault="00815A9C" w:rsidP="00B847DC">
      <w:pPr>
        <w:pStyle w:val="BodyTextIndent2"/>
        <w:spacing w:after="160" w:line="276" w:lineRule="auto"/>
        <w:ind w:firstLine="0"/>
        <w:rPr>
          <w:rFonts w:asciiTheme="minorHAnsi" w:hAnsiTheme="minorHAnsi" w:cstheme="minorHAnsi"/>
        </w:rPr>
      </w:pPr>
      <w:r w:rsidRPr="000C235C">
        <w:rPr>
          <w:rFonts w:asciiTheme="minorHAnsi" w:hAnsiTheme="minorHAnsi" w:cstheme="minorHAnsi"/>
        </w:rPr>
        <w:t xml:space="preserve">WHEREAS, Minnesota Statutes Section 353.64 permits </w:t>
      </w:r>
      <w:r w:rsidR="00A630D1" w:rsidRPr="000C235C">
        <w:rPr>
          <w:rFonts w:asciiTheme="minorHAnsi" w:hAnsiTheme="minorHAnsi" w:cstheme="minorHAnsi"/>
        </w:rPr>
        <w:t xml:space="preserve">the governing body of a </w:t>
      </w:r>
      <w:r w:rsidRPr="000C235C">
        <w:rPr>
          <w:rFonts w:asciiTheme="minorHAnsi" w:hAnsiTheme="minorHAnsi" w:cstheme="minorHAnsi"/>
        </w:rPr>
        <w:t xml:space="preserve">governmental subdivision to </w:t>
      </w:r>
      <w:r w:rsidR="00B060B2" w:rsidRPr="000C235C">
        <w:rPr>
          <w:rFonts w:asciiTheme="minorHAnsi" w:hAnsiTheme="minorHAnsi" w:cstheme="minorHAnsi"/>
        </w:rPr>
        <w:t xml:space="preserve">declare </w:t>
      </w:r>
      <w:r w:rsidRPr="000C235C">
        <w:rPr>
          <w:rFonts w:asciiTheme="minorHAnsi" w:hAnsiTheme="minorHAnsi" w:cstheme="minorHAnsi"/>
        </w:rPr>
        <w:t xml:space="preserve">coverage in the Public Employees Police and Fire plan for a non-full-time </w:t>
      </w:r>
      <w:r w:rsidR="00AB4DBD" w:rsidRPr="000C235C">
        <w:rPr>
          <w:rFonts w:asciiTheme="minorHAnsi" w:hAnsiTheme="minorHAnsi" w:cstheme="minorHAnsi"/>
        </w:rPr>
        <w:t xml:space="preserve"> firefighter </w:t>
      </w:r>
      <w:r w:rsidR="00B060B2" w:rsidRPr="000C235C">
        <w:rPr>
          <w:rFonts w:asciiTheme="minorHAnsi" w:hAnsiTheme="minorHAnsi" w:cstheme="minorHAnsi"/>
        </w:rPr>
        <w:t>who</w:t>
      </w:r>
      <w:r w:rsidR="00AB4DBD" w:rsidRPr="000C235C">
        <w:rPr>
          <w:rFonts w:asciiTheme="minorHAnsi" w:hAnsiTheme="minorHAnsi" w:cstheme="minorHAnsi"/>
        </w:rPr>
        <w:t xml:space="preserve"> </w:t>
      </w:r>
      <w:r w:rsidR="00B060B2" w:rsidRPr="000C235C">
        <w:rPr>
          <w:rFonts w:asciiTheme="minorHAnsi" w:hAnsiTheme="minorHAnsi" w:cstheme="minorHAnsi"/>
        </w:rPr>
        <w:t xml:space="preserve">is employed in a fire department, is required by the employing governmental subdivision to be and is licensed by the Board of Firefighter Training and Education under section 299N.05, and who is engaged in or exposed to </w:t>
      </w:r>
      <w:r w:rsidR="00B060B2" w:rsidRPr="000C235C">
        <w:rPr>
          <w:rFonts w:asciiTheme="minorHAnsi" w:hAnsiTheme="minorHAnsi" w:cstheme="minorHAnsi"/>
          <w:szCs w:val="24"/>
        </w:rPr>
        <w:t xml:space="preserve">hazardous conditions resulting from firefighting or fire prevention, suppression, or investigation </w:t>
      </w:r>
      <w:r w:rsidR="00BB469F" w:rsidRPr="000C235C">
        <w:rPr>
          <w:rFonts w:asciiTheme="minorHAnsi" w:hAnsiTheme="minorHAnsi" w:cstheme="minorHAnsi"/>
          <w:color w:val="000000"/>
          <w:szCs w:val="24"/>
        </w:rPr>
        <w:t>and is assigned less than 50 percent of the time to perform employment duties in the same department that are not within the scope of fire service in Minnesota Statutes Section 353.64, Subdivision</w:t>
      </w:r>
      <w:r w:rsidR="00BB469F" w:rsidRPr="000C235C">
        <w:rPr>
          <w:rFonts w:asciiTheme="minorHAnsi" w:hAnsiTheme="minorHAnsi" w:cstheme="minorHAnsi"/>
          <w:color w:val="000000"/>
          <w:sz w:val="22"/>
          <w:szCs w:val="22"/>
        </w:rPr>
        <w:t xml:space="preserve"> 1</w:t>
      </w:r>
      <w:r w:rsidR="00CB5AE1" w:rsidRPr="000C235C">
        <w:rPr>
          <w:rFonts w:asciiTheme="minorHAnsi" w:hAnsiTheme="minorHAnsi" w:cstheme="minorHAnsi"/>
        </w:rPr>
        <w:t xml:space="preserve">.  </w:t>
      </w:r>
    </w:p>
    <w:p w:rsidR="00815A9C" w:rsidRPr="000C235C" w:rsidRDefault="00F01538" w:rsidP="00B847DC">
      <w:pPr>
        <w:suppressLineNumbers/>
        <w:spacing w:after="160" w:line="276" w:lineRule="auto"/>
        <w:rPr>
          <w:rFonts w:asciiTheme="minorHAnsi" w:hAnsiTheme="minorHAnsi" w:cstheme="minorHAnsi"/>
          <w:szCs w:val="24"/>
        </w:rPr>
      </w:pPr>
      <w:r w:rsidRPr="000C235C">
        <w:rPr>
          <w:rFonts w:asciiTheme="minorHAnsi" w:hAnsiTheme="minorHAnsi" w:cstheme="minorHAnsi"/>
        </w:rPr>
        <w:t xml:space="preserve">THEREFORE, </w:t>
      </w:r>
      <w:r w:rsidR="00815A9C" w:rsidRPr="000C235C">
        <w:rPr>
          <w:rFonts w:asciiTheme="minorHAnsi" w:hAnsiTheme="minorHAnsi" w:cstheme="minorHAnsi"/>
        </w:rPr>
        <w:t>BE IT RESOLVED that the</w:t>
      </w:r>
      <w:r w:rsidR="00815A9C" w:rsidRPr="000C235C">
        <w:rPr>
          <w:rFonts w:asciiTheme="minorHAnsi" w:hAnsiTheme="minorHAnsi" w:cstheme="minorHAnsi"/>
          <w:sz w:val="20"/>
        </w:rPr>
        <w:t xml:space="preserve"> </w:t>
      </w:r>
      <w:r w:rsidR="00815A9C" w:rsidRPr="000C235C">
        <w:rPr>
          <w:rFonts w:asciiTheme="minorHAnsi" w:hAnsiTheme="minorHAnsi" w:cstheme="minorHAnsi"/>
          <w:u w:val="single"/>
        </w:rPr>
        <w:t xml:space="preserve">  </w:t>
      </w:r>
      <w:proofErr w:type="gramStart"/>
      <w:r w:rsidR="00815A9C" w:rsidRPr="000C235C">
        <w:rPr>
          <w:rFonts w:asciiTheme="minorHAnsi" w:hAnsiTheme="minorHAnsi" w:cstheme="minorHAnsi"/>
          <w:u w:val="single"/>
        </w:rPr>
        <w:t xml:space="preserve">   </w:t>
      </w:r>
      <w:r w:rsidR="00815A9C" w:rsidRPr="000C235C">
        <w:rPr>
          <w:rFonts w:asciiTheme="minorHAnsi" w:hAnsiTheme="minorHAnsi" w:cstheme="minorHAnsi"/>
          <w:sz w:val="20"/>
          <w:u w:val="single"/>
        </w:rPr>
        <w:t>(</w:t>
      </w:r>
      <w:proofErr w:type="gramEnd"/>
      <w:r w:rsidR="00815A9C" w:rsidRPr="000C235C">
        <w:rPr>
          <w:rFonts w:asciiTheme="minorHAnsi" w:hAnsiTheme="minorHAnsi" w:cstheme="minorHAnsi"/>
          <w:sz w:val="20"/>
          <w:u w:val="single"/>
        </w:rPr>
        <w:t>name of governing body)       ,</w:t>
      </w:r>
      <w:r w:rsidR="00815A9C" w:rsidRPr="000C235C">
        <w:rPr>
          <w:rFonts w:asciiTheme="minorHAnsi" w:hAnsiTheme="minorHAnsi" w:cstheme="minorHAnsi"/>
          <w:sz w:val="20"/>
        </w:rPr>
        <w:t xml:space="preserve"> of (</w:t>
      </w:r>
      <w:r w:rsidR="00815A9C" w:rsidRPr="000C235C">
        <w:rPr>
          <w:rFonts w:asciiTheme="minorHAnsi" w:hAnsiTheme="minorHAnsi" w:cstheme="minorHAnsi"/>
          <w:sz w:val="20"/>
          <w:u w:val="single"/>
        </w:rPr>
        <w:t>name of governmental subdivision)</w:t>
      </w:r>
      <w:r w:rsidR="00815A9C" w:rsidRPr="000C235C">
        <w:rPr>
          <w:rFonts w:asciiTheme="minorHAnsi" w:hAnsiTheme="minorHAnsi" w:cstheme="minorHAnsi"/>
          <w:sz w:val="20"/>
        </w:rPr>
        <w:t xml:space="preserve">___ </w:t>
      </w:r>
      <w:r w:rsidR="00815A9C" w:rsidRPr="000C235C">
        <w:rPr>
          <w:rFonts w:asciiTheme="minorHAnsi" w:hAnsiTheme="minorHAnsi" w:cstheme="minorHAnsi"/>
        </w:rPr>
        <w:t xml:space="preserve"> hereby declares that the position of </w:t>
      </w:r>
      <w:r w:rsidR="00815A9C" w:rsidRPr="000C235C">
        <w:rPr>
          <w:rFonts w:asciiTheme="minorHAnsi" w:hAnsiTheme="minorHAnsi" w:cstheme="minorHAnsi"/>
          <w:sz w:val="20"/>
          <w:u w:val="single"/>
        </w:rPr>
        <w:t xml:space="preserve">   (job title)       </w:t>
      </w:r>
      <w:r w:rsidR="00815A9C" w:rsidRPr="000C235C">
        <w:rPr>
          <w:rFonts w:asciiTheme="minorHAnsi" w:hAnsiTheme="minorHAnsi" w:cstheme="minorHAnsi"/>
        </w:rPr>
        <w:t xml:space="preserve">, currently held by </w:t>
      </w:r>
      <w:r w:rsidR="00815A9C" w:rsidRPr="000C235C">
        <w:rPr>
          <w:rFonts w:asciiTheme="minorHAnsi" w:hAnsiTheme="minorHAnsi" w:cstheme="minorHAnsi"/>
          <w:sz w:val="20"/>
          <w:u w:val="single"/>
        </w:rPr>
        <w:t xml:space="preserve">   (name of employee</w:t>
      </w:r>
      <w:r w:rsidR="00815A9C" w:rsidRPr="000C235C">
        <w:rPr>
          <w:rFonts w:asciiTheme="minorHAnsi" w:hAnsiTheme="minorHAnsi" w:cstheme="minorHAnsi"/>
          <w:szCs w:val="24"/>
          <w:u w:val="single"/>
        </w:rPr>
        <w:t xml:space="preserve">)       </w:t>
      </w:r>
      <w:r w:rsidR="00815A9C" w:rsidRPr="000C235C">
        <w:rPr>
          <w:rFonts w:asciiTheme="minorHAnsi" w:hAnsiTheme="minorHAnsi" w:cstheme="minorHAnsi"/>
          <w:szCs w:val="24"/>
        </w:rPr>
        <w:t xml:space="preserve"> </w:t>
      </w:r>
      <w:r w:rsidR="00573A8D" w:rsidRPr="000C235C">
        <w:rPr>
          <w:rFonts w:asciiTheme="minorHAnsi" w:hAnsiTheme="minorHAnsi" w:cstheme="minorHAnsi"/>
          <w:color w:val="000000"/>
          <w:szCs w:val="24"/>
        </w:rPr>
        <w:t xml:space="preserve">satisfies the requirements of Minnesota Statutes Section 353.64, Subdivision 1 </w:t>
      </w:r>
    </w:p>
    <w:p w:rsidR="00815A9C" w:rsidRPr="000C235C" w:rsidRDefault="00815A9C" w:rsidP="00B847DC">
      <w:pPr>
        <w:pStyle w:val="BodyTextIndent2"/>
        <w:spacing w:after="160" w:line="276" w:lineRule="auto"/>
        <w:ind w:firstLine="0"/>
        <w:rPr>
          <w:rFonts w:asciiTheme="minorHAnsi" w:hAnsiTheme="minorHAnsi" w:cstheme="minorHAnsi"/>
        </w:rPr>
      </w:pPr>
      <w:r w:rsidRPr="000C235C">
        <w:rPr>
          <w:rFonts w:asciiTheme="minorHAnsi" w:hAnsiTheme="minorHAnsi" w:cstheme="minorHAnsi"/>
        </w:rPr>
        <w:t xml:space="preserve">BE IT FURTHER RESOLVED that this governing body </w:t>
      </w:r>
      <w:r w:rsidR="00A02416" w:rsidRPr="000C235C">
        <w:rPr>
          <w:rFonts w:asciiTheme="minorHAnsi" w:hAnsiTheme="minorHAnsi" w:cstheme="minorHAnsi"/>
        </w:rPr>
        <w:t>declares</w:t>
      </w:r>
      <w:r w:rsidRPr="000C235C">
        <w:rPr>
          <w:rFonts w:asciiTheme="minorHAnsi" w:hAnsiTheme="minorHAnsi" w:cstheme="minorHAnsi"/>
        </w:rPr>
        <w:t xml:space="preserve"> that the named employee </w:t>
      </w:r>
      <w:r w:rsidR="00573A8D" w:rsidRPr="000C235C">
        <w:rPr>
          <w:rFonts w:asciiTheme="minorHAnsi" w:hAnsiTheme="minorHAnsi" w:cstheme="minorHAnsi"/>
        </w:rPr>
        <w:t xml:space="preserve">should be enrolled as </w:t>
      </w:r>
      <w:r w:rsidRPr="000C235C">
        <w:rPr>
          <w:rFonts w:asciiTheme="minorHAnsi" w:hAnsiTheme="minorHAnsi" w:cstheme="minorHAnsi"/>
        </w:rPr>
        <w:t xml:space="preserve">a member of the Public Employees Police and Fire Plan effective the date of this employee’s initial Police and Fire Plan salary deduction by the governmental subdivision.     </w:t>
      </w:r>
    </w:p>
    <w:p w:rsidR="00815A9C" w:rsidRPr="000C235C" w:rsidRDefault="00815A9C" w:rsidP="000C235C">
      <w:pPr>
        <w:suppressLineNumbers/>
        <w:spacing w:after="160" w:line="276" w:lineRule="auto"/>
        <w:rPr>
          <w:rFonts w:asciiTheme="minorHAnsi" w:hAnsiTheme="minorHAnsi" w:cstheme="minorHAnsi"/>
        </w:rPr>
      </w:pPr>
    </w:p>
    <w:p w:rsidR="00815A9C" w:rsidRPr="000C235C" w:rsidRDefault="00815A9C" w:rsidP="000C235C">
      <w:pPr>
        <w:suppressLineNumbers/>
        <w:spacing w:after="160" w:line="276" w:lineRule="auto"/>
        <w:rPr>
          <w:rFonts w:asciiTheme="minorHAnsi" w:hAnsiTheme="minorHAnsi" w:cstheme="minorHAnsi"/>
        </w:rPr>
      </w:pPr>
      <w:r w:rsidRPr="000C235C">
        <w:rPr>
          <w:rFonts w:asciiTheme="minorHAnsi" w:hAnsiTheme="minorHAnsi" w:cstheme="minorHAnsi"/>
        </w:rPr>
        <w:t>STATE OF MINNESOTA</w:t>
      </w:r>
      <w:r w:rsidR="00B847DC">
        <w:rPr>
          <w:rFonts w:asciiTheme="minorHAnsi" w:hAnsiTheme="minorHAnsi" w:cstheme="minorHAnsi"/>
        </w:rPr>
        <w:t xml:space="preserve"> </w:t>
      </w:r>
      <w:r w:rsidRPr="000C235C">
        <w:rPr>
          <w:rFonts w:asciiTheme="minorHAnsi" w:hAnsiTheme="minorHAnsi" w:cstheme="minorHAnsi"/>
        </w:rPr>
        <w:t>COUNTY OF _____________</w:t>
      </w:r>
    </w:p>
    <w:p w:rsidR="00815A9C" w:rsidRPr="000C235C" w:rsidRDefault="00815A9C" w:rsidP="000C235C">
      <w:pPr>
        <w:spacing w:after="160" w:line="276" w:lineRule="auto"/>
        <w:rPr>
          <w:rFonts w:asciiTheme="minorHAnsi" w:hAnsiTheme="minorHAnsi" w:cstheme="minorHAnsi"/>
        </w:rPr>
      </w:pPr>
      <w:r w:rsidRPr="000C235C">
        <w:rPr>
          <w:rFonts w:asciiTheme="minorHAnsi" w:hAnsiTheme="minorHAnsi" w:cstheme="minorHAnsi"/>
        </w:rPr>
        <w:t xml:space="preserve">I,  </w:t>
      </w:r>
      <w:r w:rsidRPr="000C235C">
        <w:rPr>
          <w:rFonts w:asciiTheme="minorHAnsi" w:hAnsiTheme="minorHAnsi" w:cstheme="minorHAnsi"/>
          <w:sz w:val="20"/>
          <w:u w:val="single"/>
        </w:rPr>
        <w:t xml:space="preserve">   (name of clerk)   </w:t>
      </w:r>
      <w:r w:rsidRPr="000C235C">
        <w:rPr>
          <w:rFonts w:asciiTheme="minorHAnsi" w:hAnsiTheme="minorHAnsi" w:cstheme="minorHAnsi"/>
        </w:rPr>
        <w:t xml:space="preserve">, clerk of </w:t>
      </w:r>
      <w:r w:rsidRPr="000C235C">
        <w:rPr>
          <w:rFonts w:asciiTheme="minorHAnsi" w:hAnsiTheme="minorHAnsi" w:cstheme="minorHAnsi"/>
          <w:sz w:val="20"/>
          <w:u w:val="single"/>
        </w:rPr>
        <w:t xml:space="preserve">   (name of governmental subdivision      </w:t>
      </w:r>
      <w:r w:rsidRPr="000C235C">
        <w:rPr>
          <w:rFonts w:asciiTheme="minorHAnsi" w:hAnsiTheme="minorHAnsi" w:cstheme="minorHAnsi"/>
        </w:rPr>
        <w:t xml:space="preserve">, do hereby certify that this is a true and correct transcript of the resolution that was adopted at a meeting held on the ___ day of ____________, 20___; the original of which is on file in this office.  I further certify that __ members voted in favor of this resolution and that __ members were present and voting.  </w:t>
      </w:r>
    </w:p>
    <w:p w:rsidR="00815A9C" w:rsidRPr="000C235C" w:rsidRDefault="00815A9C" w:rsidP="000C235C">
      <w:pPr>
        <w:spacing w:after="160" w:line="276" w:lineRule="auto"/>
        <w:rPr>
          <w:rFonts w:asciiTheme="minorHAnsi" w:hAnsiTheme="minorHAnsi" w:cstheme="minorHAnsi"/>
        </w:rPr>
      </w:pPr>
    </w:p>
    <w:p w:rsidR="00815A9C" w:rsidRPr="000C235C" w:rsidRDefault="00815A9C" w:rsidP="000C235C">
      <w:pPr>
        <w:spacing w:after="160" w:line="276" w:lineRule="auto"/>
        <w:rPr>
          <w:rFonts w:asciiTheme="minorHAnsi" w:hAnsiTheme="minorHAnsi" w:cstheme="minorHAnsi"/>
        </w:rPr>
      </w:pPr>
      <w:r w:rsidRPr="000C235C">
        <w:rPr>
          <w:rFonts w:asciiTheme="minorHAnsi" w:hAnsiTheme="minorHAnsi" w:cstheme="minorHAnsi"/>
        </w:rPr>
        <w:t xml:space="preserve">Signed:  __________________________________________  Date:  __________________   </w:t>
      </w:r>
    </w:p>
    <w:sectPr w:rsidR="00815A9C" w:rsidRPr="000C235C" w:rsidSect="000C235C">
      <w:headerReference w:type="default" r:id="rId7"/>
      <w:pgSz w:w="12240" w:h="15840" w:code="1"/>
      <w:pgMar w:top="1440" w:right="1440" w:bottom="1440" w:left="1440" w:header="432" w:footer="1440"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AE2" w:rsidRDefault="00174AE2" w:rsidP="003E7E9C">
      <w:r>
        <w:separator/>
      </w:r>
    </w:p>
  </w:endnote>
  <w:endnote w:type="continuationSeparator" w:id="0">
    <w:p w:rsidR="00174AE2" w:rsidRDefault="00174AE2" w:rsidP="003E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AE2" w:rsidRDefault="00174AE2" w:rsidP="003E7E9C">
      <w:r>
        <w:separator/>
      </w:r>
    </w:p>
  </w:footnote>
  <w:footnote w:type="continuationSeparator" w:id="0">
    <w:p w:rsidR="00174AE2" w:rsidRDefault="00174AE2" w:rsidP="003E7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E9C" w:rsidRPr="00481E85" w:rsidRDefault="00481E85" w:rsidP="00481E85">
    <w:pPr>
      <w:pStyle w:val="Header"/>
    </w:pPr>
    <w:r>
      <w:rPr>
        <w:noProof/>
      </w:rPr>
      <w:drawing>
        <wp:inline distT="0" distB="0" distL="0" distR="0" wp14:anchorId="129E5DD8" wp14:editId="6082DEC4">
          <wp:extent cx="2620020" cy="38100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TextHorizontal_BW.png"/>
                  <pic:cNvPicPr/>
                </pic:nvPicPr>
                <pic:blipFill>
                  <a:blip r:embed="rId1">
                    <a:extLst>
                      <a:ext uri="{28A0092B-C50C-407E-A947-70E740481C1C}">
                        <a14:useLocalDpi xmlns:a14="http://schemas.microsoft.com/office/drawing/2010/main" val="0"/>
                      </a:ext>
                    </a:extLst>
                  </a:blip>
                  <a:stretch>
                    <a:fillRect/>
                  </a:stretch>
                </pic:blipFill>
                <pic:spPr>
                  <a:xfrm>
                    <a:off x="0" y="0"/>
                    <a:ext cx="2659845" cy="3867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72E76"/>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7A83E41"/>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1370374"/>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582C5E22"/>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0D1"/>
    <w:rsid w:val="000264EC"/>
    <w:rsid w:val="00036510"/>
    <w:rsid w:val="000963DF"/>
    <w:rsid w:val="000C235C"/>
    <w:rsid w:val="00111F86"/>
    <w:rsid w:val="00174AE2"/>
    <w:rsid w:val="00212F7B"/>
    <w:rsid w:val="002A0AAA"/>
    <w:rsid w:val="00314D41"/>
    <w:rsid w:val="00341C80"/>
    <w:rsid w:val="0037605C"/>
    <w:rsid w:val="003D2106"/>
    <w:rsid w:val="003E7E9C"/>
    <w:rsid w:val="00481E85"/>
    <w:rsid w:val="00492E4F"/>
    <w:rsid w:val="00500290"/>
    <w:rsid w:val="00573A8D"/>
    <w:rsid w:val="005D297B"/>
    <w:rsid w:val="00767929"/>
    <w:rsid w:val="00815A9C"/>
    <w:rsid w:val="009221E3"/>
    <w:rsid w:val="009C745C"/>
    <w:rsid w:val="00A02416"/>
    <w:rsid w:val="00A630D1"/>
    <w:rsid w:val="00AB4DBD"/>
    <w:rsid w:val="00B060B2"/>
    <w:rsid w:val="00B13402"/>
    <w:rsid w:val="00B847DC"/>
    <w:rsid w:val="00BB469F"/>
    <w:rsid w:val="00CB5AE1"/>
    <w:rsid w:val="00DB7C97"/>
    <w:rsid w:val="00EC4DBB"/>
    <w:rsid w:val="00F01538"/>
    <w:rsid w:val="00F66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1A67B3"/>
  <w15:chartTrackingRefBased/>
  <w15:docId w15:val="{153BA4AA-7905-4E36-A6F6-6E802325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ation">
    <w:name w:val="Block Quotation"/>
    <w:basedOn w:val="Normal"/>
    <w:next w:val="BodyText"/>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rFonts w:ascii="Garamond" w:hAnsi="Garamond"/>
      <w:spacing w:val="-5"/>
    </w:rPr>
  </w:style>
  <w:style w:type="paragraph" w:styleId="BodyText">
    <w:name w:val="Body Text"/>
    <w:basedOn w:val="Normal"/>
    <w:pPr>
      <w:spacing w:after="120"/>
    </w:pPr>
  </w:style>
  <w:style w:type="paragraph" w:customStyle="1" w:styleId="BlockQuotationFirst">
    <w:name w:val="Block Quotation First"/>
    <w:basedOn w:val="Normal"/>
    <w:next w:val="BlockQuotation"/>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position w:val="16"/>
      <w:sz w:val="21"/>
    </w:rPr>
  </w:style>
  <w:style w:type="paragraph" w:customStyle="1" w:styleId="BlockQuotationLast">
    <w:name w:val="Block Quotation Last"/>
    <w:basedOn w:val="BlockQuotation"/>
    <w:next w:val="BodyText"/>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character" w:styleId="LineNumber">
    <w:name w:val="line number"/>
    <w:basedOn w:val="DefaultParagraphFont"/>
  </w:style>
  <w:style w:type="character" w:styleId="Hyperlink">
    <w:name w:val="Hyperlink"/>
    <w:rPr>
      <w:color w:val="0000FF"/>
      <w:u w:val="single"/>
    </w:rPr>
  </w:style>
  <w:style w:type="paragraph" w:styleId="BodyTextIndent">
    <w:name w:val="Body Text Indent"/>
    <w:basedOn w:val="Normal"/>
    <w:pPr>
      <w:suppressLineNumbers/>
      <w:spacing w:line="360" w:lineRule="auto"/>
      <w:ind w:left="720"/>
    </w:pPr>
  </w:style>
  <w:style w:type="paragraph" w:styleId="Title">
    <w:name w:val="Title"/>
    <w:basedOn w:val="Normal"/>
    <w:qFormat/>
    <w:pPr>
      <w:suppressLineNumbers/>
      <w:jc w:val="center"/>
    </w:pPr>
    <w:rPr>
      <w:b/>
    </w:rPr>
  </w:style>
  <w:style w:type="paragraph" w:styleId="BodyTextIndent2">
    <w:name w:val="Body Text Indent 2"/>
    <w:basedOn w:val="Normal"/>
    <w:pPr>
      <w:suppressLineNumbers/>
      <w:spacing w:line="360" w:lineRule="auto"/>
      <w:ind w:firstLine="360"/>
    </w:pPr>
  </w:style>
  <w:style w:type="paragraph" w:styleId="Subtitle">
    <w:name w:val="Subtitle"/>
    <w:basedOn w:val="Normal"/>
    <w:qFormat/>
    <w:pPr>
      <w:suppressLineNumbers/>
      <w:spacing w:before="120" w:line="360" w:lineRule="auto"/>
    </w:pPr>
    <w:rPr>
      <w:b/>
    </w:rPr>
  </w:style>
  <w:style w:type="paragraph" w:styleId="BalloonText">
    <w:name w:val="Balloon Text"/>
    <w:basedOn w:val="Normal"/>
    <w:link w:val="BalloonTextChar"/>
    <w:rsid w:val="00A02416"/>
    <w:rPr>
      <w:rFonts w:ascii="Segoe UI" w:hAnsi="Segoe UI" w:cs="Segoe UI"/>
      <w:sz w:val="18"/>
      <w:szCs w:val="18"/>
    </w:rPr>
  </w:style>
  <w:style w:type="character" w:customStyle="1" w:styleId="BalloonTextChar">
    <w:name w:val="Balloon Text Char"/>
    <w:link w:val="BalloonText"/>
    <w:rsid w:val="00A02416"/>
    <w:rPr>
      <w:rFonts w:ascii="Segoe UI" w:hAnsi="Segoe UI" w:cs="Segoe UI"/>
      <w:sz w:val="18"/>
      <w:szCs w:val="18"/>
    </w:rPr>
  </w:style>
  <w:style w:type="paragraph" w:styleId="Header">
    <w:name w:val="header"/>
    <w:basedOn w:val="Normal"/>
    <w:link w:val="HeaderChar"/>
    <w:rsid w:val="003E7E9C"/>
    <w:pPr>
      <w:tabs>
        <w:tab w:val="center" w:pos="4680"/>
        <w:tab w:val="right" w:pos="9360"/>
      </w:tabs>
    </w:pPr>
  </w:style>
  <w:style w:type="character" w:customStyle="1" w:styleId="HeaderChar">
    <w:name w:val="Header Char"/>
    <w:link w:val="Header"/>
    <w:rsid w:val="003E7E9C"/>
    <w:rPr>
      <w:sz w:val="24"/>
    </w:rPr>
  </w:style>
  <w:style w:type="paragraph" w:styleId="Footer">
    <w:name w:val="footer"/>
    <w:basedOn w:val="Normal"/>
    <w:link w:val="FooterChar"/>
    <w:rsid w:val="003E7E9C"/>
    <w:pPr>
      <w:tabs>
        <w:tab w:val="center" w:pos="4680"/>
        <w:tab w:val="right" w:pos="9360"/>
      </w:tabs>
    </w:pPr>
  </w:style>
  <w:style w:type="character" w:customStyle="1" w:styleId="FooterChar">
    <w:name w:val="Footer Char"/>
    <w:link w:val="Footer"/>
    <w:rsid w:val="003E7E9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 hereby certify that the employee herein named who holds the position title of ________________ and is employed on a ____________ (full-time, part-time, intermittent) basis is a “police officer” or “fire fighter” as defined in Minnesota statutes, sectio</vt:lpstr>
    </vt:vector>
  </TitlesOfParts>
  <Company>Public Employees Retirement Association</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hereby certify that the employee herein named who holds the position title of ________________ and is employed on a ____________ (full-time, part-time, intermittent) basis is a “police officer” or “fire fighter” as defined in Minnesota statutes, sectio</dc:title>
  <dc:subject/>
  <dc:creator>Cheryl A. Keating</dc:creator>
  <cp:keywords/>
  <dc:description/>
  <cp:lastModifiedBy>Lindsay Gergen (PERA)</cp:lastModifiedBy>
  <cp:revision>3</cp:revision>
  <cp:lastPrinted>2007-09-05T15:27:00Z</cp:lastPrinted>
  <dcterms:created xsi:type="dcterms:W3CDTF">2025-06-05T14:50:00Z</dcterms:created>
  <dcterms:modified xsi:type="dcterms:W3CDTF">2025-06-05T15:58:00Z</dcterms:modified>
</cp:coreProperties>
</file>